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BE0D8" w14:textId="77777777" w:rsidR="00FD54EF" w:rsidRDefault="00FD54EF">
      <w:pPr>
        <w:pStyle w:val="a3"/>
        <w:ind w:left="0"/>
        <w:rPr>
          <w:sz w:val="20"/>
        </w:rPr>
      </w:pPr>
    </w:p>
    <w:p w14:paraId="574BE0DA" w14:textId="6B58AB32" w:rsidR="00FD54EF" w:rsidRDefault="008A01DB">
      <w:pPr>
        <w:pStyle w:val="a3"/>
        <w:spacing w:before="71"/>
        <w:ind w:left="0" w:right="348"/>
        <w:jc w:val="right"/>
      </w:pPr>
      <w:r>
        <w:rPr>
          <w:spacing w:val="-2"/>
        </w:rPr>
        <w:t>20XX</w:t>
      </w:r>
      <w:r w:rsidR="003C4A3A">
        <w:rPr>
          <w:spacing w:val="-2"/>
        </w:rPr>
        <w:t>/</w:t>
      </w:r>
      <w:r>
        <w:rPr>
          <w:spacing w:val="-2"/>
        </w:rPr>
        <w:t>XX</w:t>
      </w:r>
      <w:r w:rsidR="003C4A3A">
        <w:rPr>
          <w:spacing w:val="-2"/>
        </w:rPr>
        <w:t>/</w:t>
      </w:r>
      <w:r>
        <w:rPr>
          <w:spacing w:val="-2"/>
        </w:rPr>
        <w:t>XX</w:t>
      </w:r>
    </w:p>
    <w:p w14:paraId="574BE0DB" w14:textId="77777777" w:rsidR="00FD54EF" w:rsidRDefault="00FD54EF">
      <w:pPr>
        <w:pStyle w:val="a3"/>
        <w:spacing w:before="11"/>
        <w:ind w:left="0"/>
        <w:rPr>
          <w:sz w:val="18"/>
        </w:rPr>
      </w:pPr>
    </w:p>
    <w:p w14:paraId="554426DA" w14:textId="77777777" w:rsidR="008A01DB" w:rsidRDefault="008A01DB" w:rsidP="008A01DB">
      <w:pPr>
        <w:pStyle w:val="a3"/>
        <w:spacing w:before="71" w:line="247" w:lineRule="auto"/>
        <w:ind w:right="6842"/>
        <w:rPr>
          <w:spacing w:val="-2"/>
        </w:rPr>
      </w:pPr>
      <w:r>
        <w:rPr>
          <w:rFonts w:hint="eastAsia"/>
          <w:spacing w:val="-2"/>
        </w:rPr>
        <w:t>○○グループ</w:t>
      </w:r>
    </w:p>
    <w:p w14:paraId="574BE0DC" w14:textId="5794D36B" w:rsidR="00FD54EF" w:rsidRDefault="003C4A3A">
      <w:pPr>
        <w:pStyle w:val="a3"/>
        <w:spacing w:before="71" w:line="247" w:lineRule="auto"/>
        <w:ind w:right="6842"/>
      </w:pPr>
      <w:r>
        <w:rPr>
          <w:spacing w:val="-2"/>
        </w:rPr>
        <w:t>JCOG03XX参加施設 施設研究責任者各位</w:t>
      </w:r>
    </w:p>
    <w:p w14:paraId="574BE0DD" w14:textId="77777777" w:rsidR="00FD54EF" w:rsidRDefault="00FD54EF">
      <w:pPr>
        <w:pStyle w:val="a3"/>
        <w:spacing w:before="1"/>
        <w:ind w:left="0"/>
        <w:rPr>
          <w:sz w:val="18"/>
        </w:rPr>
      </w:pPr>
    </w:p>
    <w:p w14:paraId="1B4EA175" w14:textId="4EFB9E08" w:rsidR="003F17D7" w:rsidRDefault="003F17D7" w:rsidP="007872F5">
      <w:pPr>
        <w:pStyle w:val="af3"/>
      </w:pPr>
    </w:p>
    <w:p w14:paraId="574BE0DE" w14:textId="1887F638" w:rsidR="00FD54EF" w:rsidRDefault="008A01DB" w:rsidP="003F17D7">
      <w:pPr>
        <w:pStyle w:val="a3"/>
        <w:spacing w:before="71" w:line="494" w:lineRule="auto"/>
        <w:ind w:left="1261" w:right="346"/>
        <w:jc w:val="both"/>
        <w:rPr>
          <w:spacing w:val="-2"/>
        </w:rPr>
      </w:pPr>
      <w:r>
        <w:rPr>
          <w:spacing w:val="-2"/>
        </w:rPr>
        <w:t>JCOGXXXX</w:t>
      </w:r>
      <w:r w:rsidR="003C4A3A">
        <w:rPr>
          <w:spacing w:val="-2"/>
        </w:rPr>
        <w:t>にかかる病理中央診断</w:t>
      </w:r>
      <w:r w:rsidR="004D750F">
        <w:rPr>
          <w:rFonts w:hint="eastAsia"/>
          <w:spacing w:val="-2"/>
        </w:rPr>
        <w:t>を行うにあたって</w:t>
      </w:r>
    </w:p>
    <w:p w14:paraId="54F62736" w14:textId="77777777" w:rsidR="0064667D" w:rsidRPr="00CD6131" w:rsidRDefault="0064667D" w:rsidP="0064667D">
      <w:pPr>
        <w:pStyle w:val="a3"/>
        <w:spacing w:before="9" w:line="247" w:lineRule="auto"/>
        <w:ind w:right="115" w:firstLineChars="100" w:firstLine="228"/>
        <w:rPr>
          <w:spacing w:val="-2"/>
        </w:rPr>
      </w:pPr>
    </w:p>
    <w:p w14:paraId="024B14E4" w14:textId="77777777" w:rsidR="0064667D" w:rsidRDefault="0064667D" w:rsidP="0064667D">
      <w:pPr>
        <w:pStyle w:val="a3"/>
        <w:spacing w:line="247" w:lineRule="auto"/>
        <w:ind w:right="348"/>
      </w:pPr>
      <w:r>
        <w:rPr>
          <w:rFonts w:hint="eastAsia"/>
        </w:rPr>
        <w:t>研究課題番号：</w:t>
      </w:r>
      <w:r>
        <w:tab/>
      </w:r>
      <w:r w:rsidRPr="007872F5">
        <w:rPr>
          <w:highlight w:val="yellow"/>
        </w:rPr>
        <w:t>JCOGXXXX</w:t>
      </w:r>
    </w:p>
    <w:p w14:paraId="156D333E" w14:textId="77777777" w:rsidR="0064667D" w:rsidRDefault="0064667D" w:rsidP="0064667D">
      <w:pPr>
        <w:pStyle w:val="a3"/>
        <w:spacing w:line="247" w:lineRule="auto"/>
        <w:ind w:right="348"/>
      </w:pPr>
      <w:r>
        <w:rPr>
          <w:rFonts w:hint="eastAsia"/>
        </w:rPr>
        <w:t>研究課題名：</w:t>
      </w:r>
      <w:r>
        <w:tab/>
      </w:r>
      <w:r w:rsidRPr="007872F5">
        <w:rPr>
          <w:highlight w:val="yellow"/>
        </w:rPr>
        <w:t>XXXXに対するXXXX治療に関するランダム化比較第III相試験</w:t>
      </w:r>
    </w:p>
    <w:p w14:paraId="574BE0E2" w14:textId="77777777" w:rsidR="00FD54EF" w:rsidRDefault="00FD54EF">
      <w:pPr>
        <w:pStyle w:val="a3"/>
        <w:spacing w:before="8"/>
        <w:ind w:left="0"/>
      </w:pPr>
    </w:p>
    <w:p w14:paraId="574BE0E3" w14:textId="11A75757" w:rsidR="00FD54EF" w:rsidRDefault="0076256C">
      <w:pPr>
        <w:pStyle w:val="a3"/>
      </w:pPr>
      <w:r>
        <w:rPr>
          <w:rFonts w:hint="eastAsia"/>
          <w:spacing w:val="-1"/>
        </w:rPr>
        <w:t>１</w:t>
      </w:r>
      <w:r w:rsidR="003C4A3A">
        <w:rPr>
          <w:spacing w:val="-1"/>
        </w:rPr>
        <w:t>．病理中央診断の実際</w:t>
      </w:r>
    </w:p>
    <w:p w14:paraId="574BE0E4" w14:textId="5BCE5C33" w:rsidR="00FD54EF" w:rsidRDefault="003C4A3A">
      <w:pPr>
        <w:pStyle w:val="a3"/>
        <w:spacing w:before="9" w:line="247" w:lineRule="auto"/>
        <w:ind w:right="233" w:firstLine="234"/>
      </w:pPr>
      <w:r>
        <w:rPr>
          <w:spacing w:val="-4"/>
          <w:w w:val="101"/>
        </w:rPr>
        <w:t>多施設共同研究における病理中</w:t>
      </w:r>
      <w:r w:rsidRPr="003B22DF">
        <w:rPr>
          <w:spacing w:val="-4"/>
          <w:w w:val="101"/>
        </w:rPr>
        <w:t>央診断は、各研究参加施設が自施設の病理診断に</w:t>
      </w:r>
      <w:r w:rsidRPr="003B22DF">
        <w:rPr>
          <w:w w:val="101"/>
        </w:rPr>
        <w:t>基づいて判断した症例登録の適格性を第三者が確認する目的で行われるものです。</w:t>
      </w:r>
      <w:r w:rsidRPr="003B22DF">
        <w:rPr>
          <w:spacing w:val="-4"/>
          <w:w w:val="101"/>
        </w:rPr>
        <w:t>当該腫瘍の病理診断専門家が複数で病理中央診断パネルを組</w:t>
      </w:r>
      <w:r>
        <w:rPr>
          <w:spacing w:val="-4"/>
          <w:w w:val="101"/>
        </w:rPr>
        <w:t>織し、全登録症例の病理標本をレビューし適格性を評価します。病理中央診断</w:t>
      </w:r>
      <w:r w:rsidR="008A01DB">
        <w:rPr>
          <w:rFonts w:hint="eastAsia"/>
          <w:spacing w:val="-4"/>
          <w:w w:val="101"/>
        </w:rPr>
        <w:t>の</w:t>
      </w:r>
      <w:r>
        <w:rPr>
          <w:spacing w:val="-4"/>
          <w:w w:val="101"/>
        </w:rPr>
        <w:t>実施にあたっては、通常</w:t>
      </w:r>
      <w:r>
        <w:rPr>
          <w:spacing w:val="-5"/>
          <w:w w:val="101"/>
        </w:rPr>
        <w:t>の症例登録票だけでなく、研究計画書・病理中央診断実施手順書の記載に準じて病</w:t>
      </w:r>
      <w:r>
        <w:rPr>
          <w:spacing w:val="-2"/>
          <w:w w:val="101"/>
        </w:rPr>
        <w:t>理標本を提出していただきます。</w:t>
      </w:r>
    </w:p>
    <w:p w14:paraId="574BE0E5" w14:textId="13AAF65A" w:rsidR="00FD54EF" w:rsidRDefault="003C4A3A">
      <w:pPr>
        <w:pStyle w:val="a3"/>
        <w:spacing w:line="247" w:lineRule="auto"/>
        <w:ind w:right="349" w:firstLine="234"/>
        <w:jc w:val="both"/>
      </w:pPr>
      <w:r>
        <w:rPr>
          <w:spacing w:val="-2"/>
        </w:rPr>
        <w:t>これらの病理標本作製・提出のためには、自施設の病理</w:t>
      </w:r>
      <w:r w:rsidR="008A01DB">
        <w:rPr>
          <w:rFonts w:hint="eastAsia"/>
          <w:spacing w:val="-2"/>
        </w:rPr>
        <w:t>試</w:t>
      </w:r>
      <w:r>
        <w:rPr>
          <w:spacing w:val="-2"/>
        </w:rPr>
        <w:t>料管理者である病理部門の了解と、適切な標本選択ため病理医とよくご相談いいただく必要があります。臨床担当医や検査技師などのみによる提出標本選択は、のちの病理中央診断のプロセスに誤りや混乱を生ずる原因となり、また責任の所在が不明確になり</w:t>
      </w:r>
      <w:r w:rsidR="00CC6914">
        <w:rPr>
          <w:rFonts w:hint="eastAsia"/>
          <w:spacing w:val="-2"/>
        </w:rPr>
        <w:t>ますので</w:t>
      </w:r>
      <w:r w:rsidR="005A60BB">
        <w:rPr>
          <w:rFonts w:hint="eastAsia"/>
          <w:spacing w:val="-2"/>
        </w:rPr>
        <w:t>避けてください</w:t>
      </w:r>
      <w:r>
        <w:rPr>
          <w:spacing w:val="-2"/>
        </w:rPr>
        <w:t>。</w:t>
      </w:r>
    </w:p>
    <w:p w14:paraId="574BE0E6" w14:textId="77777777" w:rsidR="00FD54EF" w:rsidRDefault="00FD54EF">
      <w:pPr>
        <w:pStyle w:val="a3"/>
        <w:spacing w:before="7"/>
        <w:ind w:left="0"/>
      </w:pPr>
    </w:p>
    <w:p w14:paraId="574BE0E7" w14:textId="20B9972A" w:rsidR="00FD54EF" w:rsidRDefault="00001A8E">
      <w:pPr>
        <w:pStyle w:val="a3"/>
      </w:pPr>
      <w:r>
        <w:rPr>
          <w:rFonts w:hint="eastAsia"/>
        </w:rPr>
        <w:t>２</w:t>
      </w:r>
      <w:r w:rsidR="003C4A3A">
        <w:t>．研究参加各施設が負担すべきこ</w:t>
      </w:r>
      <w:r w:rsidR="003C4A3A">
        <w:rPr>
          <w:spacing w:val="-10"/>
        </w:rPr>
        <w:t>と</w:t>
      </w:r>
    </w:p>
    <w:p w14:paraId="48FE0278" w14:textId="1BBFCEC7" w:rsidR="00BC116A" w:rsidRPr="00CD7F59" w:rsidRDefault="003C4A3A" w:rsidP="00BC116A">
      <w:pPr>
        <w:pStyle w:val="a3"/>
        <w:spacing w:before="9" w:line="247" w:lineRule="auto"/>
        <w:ind w:right="234" w:firstLineChars="100" w:firstLine="232"/>
        <w:jc w:val="both"/>
      </w:pPr>
      <w:r>
        <w:rPr>
          <w:w w:val="101"/>
        </w:rPr>
        <w:t>JCOG</w:t>
      </w:r>
      <w:r>
        <w:rPr>
          <w:spacing w:val="-6"/>
          <w:w w:val="101"/>
        </w:rPr>
        <w:t>研究は、製薬企業などが医療機関に委託して行う治験とは異なり、</w:t>
      </w:r>
      <w:r w:rsidR="005A60BB">
        <w:rPr>
          <w:rFonts w:hint="eastAsia"/>
          <w:spacing w:val="-6"/>
          <w:w w:val="101"/>
        </w:rPr>
        <w:t>AMED</w:t>
      </w:r>
      <w:r>
        <w:rPr>
          <w:spacing w:val="-5"/>
          <w:w w:val="101"/>
        </w:rPr>
        <w:t>をはじめとする公的研究費によって実施されます。従って、各施設</w:t>
      </w:r>
      <w:r>
        <w:rPr>
          <w:spacing w:val="-4"/>
          <w:w w:val="101"/>
        </w:rPr>
        <w:t>において行われる標本作製や染色などにかかる実費や人件費も、</w:t>
      </w:r>
      <w:r w:rsidR="00E0538A">
        <w:rPr>
          <w:rFonts w:hint="eastAsia"/>
          <w:spacing w:val="-4"/>
          <w:w w:val="101"/>
        </w:rPr>
        <w:t>コンプライアンス</w:t>
      </w:r>
      <w:r w:rsidR="007815ED">
        <w:rPr>
          <w:rFonts w:hint="eastAsia"/>
          <w:spacing w:val="-4"/>
          <w:w w:val="101"/>
        </w:rPr>
        <w:t>の観点から</w:t>
      </w:r>
      <w:r>
        <w:rPr>
          <w:spacing w:val="-4"/>
          <w:w w:val="101"/>
        </w:rPr>
        <w:t>当該研究費か</w:t>
      </w:r>
      <w:r>
        <w:rPr>
          <w:spacing w:val="-12"/>
          <w:w w:val="101"/>
        </w:rPr>
        <w:t>らまかなわれるべきものです。</w:t>
      </w:r>
      <w:r w:rsidR="00A16376">
        <w:rPr>
          <w:rFonts w:hint="eastAsia"/>
          <w:spacing w:val="-12"/>
          <w:w w:val="101"/>
        </w:rPr>
        <w:t>例えば、</w:t>
      </w:r>
      <w:r w:rsidR="00EE5D5B" w:rsidRPr="0074572F">
        <w:rPr>
          <w:rFonts w:hint="eastAsia"/>
        </w:rPr>
        <w:t>標本作製料として標準的な未染</w:t>
      </w:r>
      <w:r w:rsidR="00EE5D5B" w:rsidRPr="0074572F">
        <w:t>10枚当たり</w:t>
      </w:r>
      <w:r w:rsidR="00EE5D5B">
        <w:rPr>
          <w:rFonts w:hint="eastAsia"/>
        </w:rPr>
        <w:t>1</w:t>
      </w:r>
      <w:r w:rsidR="00EE5D5B">
        <w:t>.5</w:t>
      </w:r>
      <w:r w:rsidR="00EE5D5B" w:rsidRPr="0074572F">
        <w:t>万円</w:t>
      </w:r>
      <w:r w:rsidR="00EE5D5B" w:rsidRPr="00BB1CE4">
        <w:t>ほどの</w:t>
      </w:r>
      <w:r w:rsidR="00EE5D5B">
        <w:rPr>
          <w:rFonts w:hint="eastAsia"/>
        </w:rPr>
        <w:t>作業費が</w:t>
      </w:r>
      <w:r w:rsidR="009620BE">
        <w:rPr>
          <w:rFonts w:hint="eastAsia"/>
        </w:rPr>
        <w:t>必要ですが、</w:t>
      </w:r>
      <w:r w:rsidR="00F41A31">
        <w:rPr>
          <w:rFonts w:hint="eastAsia"/>
          <w:spacing w:val="-12"/>
          <w:w w:val="101"/>
        </w:rPr>
        <w:t>本研究では</w:t>
      </w:r>
      <w:r w:rsidR="009620BE">
        <w:rPr>
          <w:rFonts w:hint="eastAsia"/>
          <w:spacing w:val="-12"/>
          <w:w w:val="101"/>
        </w:rPr>
        <w:t>その</w:t>
      </w:r>
      <w:r w:rsidR="00A01136">
        <w:rPr>
          <w:rFonts w:hint="eastAsia"/>
          <w:spacing w:val="-12"/>
          <w:w w:val="101"/>
        </w:rPr>
        <w:t>対価を参加施設に</w:t>
      </w:r>
      <w:r w:rsidR="00A01136" w:rsidRPr="00A01136">
        <w:rPr>
          <w:rFonts w:hint="eastAsia"/>
          <w:spacing w:val="-12"/>
          <w:w w:val="101"/>
        </w:rPr>
        <w:t>支払</w:t>
      </w:r>
      <w:r w:rsidR="00A01136">
        <w:rPr>
          <w:rFonts w:hint="eastAsia"/>
          <w:spacing w:val="-12"/>
          <w:w w:val="101"/>
        </w:rPr>
        <w:t>うことは</w:t>
      </w:r>
      <w:r w:rsidR="00F41A31">
        <w:rPr>
          <w:rFonts w:hint="eastAsia"/>
          <w:spacing w:val="-12"/>
          <w:w w:val="101"/>
        </w:rPr>
        <w:t>実質上困難です。そのため、</w:t>
      </w:r>
      <w:r w:rsidR="00B7768E">
        <w:rPr>
          <w:rFonts w:hint="eastAsia"/>
          <w:spacing w:val="-12"/>
          <w:w w:val="101"/>
        </w:rPr>
        <w:t>輸送のための梱包材や輸送費の負担などは研究事務局が用意するとともに、</w:t>
      </w:r>
      <w:r w:rsidR="00BC116A">
        <w:rPr>
          <w:spacing w:val="-12"/>
          <w:w w:val="101"/>
        </w:rPr>
        <w:t>施設研究責任者は試験参加を決定するにあたって、</w:t>
      </w:r>
      <w:r w:rsidR="00BC116A">
        <w:rPr>
          <w:spacing w:val="-2"/>
        </w:rPr>
        <w:t>自施設の病理部門の責任者とよく打ち合わせを行って、費用に関する合意を得ておく必要があります。</w:t>
      </w:r>
    </w:p>
    <w:p w14:paraId="0EB3320E" w14:textId="77777777" w:rsidR="00BC116A" w:rsidRPr="00CD7F59" w:rsidRDefault="00BC116A" w:rsidP="007872F5">
      <w:pPr>
        <w:pStyle w:val="a3"/>
        <w:spacing w:before="9" w:line="247" w:lineRule="auto"/>
        <w:ind w:right="234" w:firstLineChars="100" w:firstLine="230"/>
        <w:jc w:val="both"/>
      </w:pPr>
      <w:bookmarkStart w:id="0" w:name="_Hlk124348007"/>
    </w:p>
    <w:bookmarkEnd w:id="0"/>
    <w:p w14:paraId="574BE0EE" w14:textId="7340A727" w:rsidR="00FD54EF" w:rsidRDefault="00BC116A">
      <w:pPr>
        <w:pStyle w:val="a3"/>
      </w:pPr>
      <w:r>
        <w:rPr>
          <w:rFonts w:hint="eastAsia"/>
        </w:rPr>
        <w:t>３</w:t>
      </w:r>
      <w:r w:rsidR="003C4A3A">
        <w:t>．各施設の病理担当部門との関係につい</w:t>
      </w:r>
      <w:r w:rsidR="003C4A3A">
        <w:rPr>
          <w:spacing w:val="-10"/>
        </w:rPr>
        <w:t>て</w:t>
      </w:r>
    </w:p>
    <w:p w14:paraId="574BE0EF" w14:textId="209A2DB5" w:rsidR="00FD54EF" w:rsidRDefault="003C4A3A" w:rsidP="007872F5">
      <w:pPr>
        <w:pStyle w:val="a3"/>
        <w:spacing w:before="8" w:line="247" w:lineRule="auto"/>
        <w:ind w:right="116" w:firstLineChars="100" w:firstLine="228"/>
      </w:pPr>
      <w:r>
        <w:rPr>
          <w:spacing w:val="-2"/>
        </w:rPr>
        <w:t>上記のように、病理中央診断を行うJCOG研究に参加する場合には、自施設の病理担当部門の全面的な協力が必須です。</w:t>
      </w:r>
      <w:r w:rsidR="004C20AD">
        <w:rPr>
          <w:rFonts w:hint="eastAsia"/>
          <w:spacing w:val="-2"/>
        </w:rPr>
        <w:t>資料３</w:t>
      </w:r>
      <w:r w:rsidR="005037CE">
        <w:rPr>
          <w:rFonts w:hint="eastAsia"/>
          <w:spacing w:val="-2"/>
        </w:rPr>
        <w:t>および病理</w:t>
      </w:r>
      <w:r w:rsidR="001C4937">
        <w:rPr>
          <w:rFonts w:hint="eastAsia"/>
          <w:spacing w:val="-2"/>
        </w:rPr>
        <w:t>中央診断実施</w:t>
      </w:r>
      <w:r w:rsidR="000313F5">
        <w:rPr>
          <w:rFonts w:hint="eastAsia"/>
          <w:spacing w:val="-2"/>
        </w:rPr>
        <w:t>計画書</w:t>
      </w:r>
      <w:r w:rsidR="002B249E">
        <w:rPr>
          <w:rFonts w:hint="eastAsia"/>
          <w:spacing w:val="-2"/>
        </w:rPr>
        <w:t>には</w:t>
      </w:r>
      <w:r w:rsidR="008F714E">
        <w:rPr>
          <w:rFonts w:hint="eastAsia"/>
          <w:spacing w:val="-2"/>
        </w:rPr>
        <w:t>病理部門に必要な</w:t>
      </w:r>
      <w:r w:rsidR="00125648">
        <w:rPr>
          <w:rFonts w:hint="eastAsia"/>
          <w:spacing w:val="-2"/>
        </w:rPr>
        <w:t>情報が記載されていますので、それ</w:t>
      </w:r>
      <w:r w:rsidR="000313F5">
        <w:rPr>
          <w:rFonts w:hint="eastAsia"/>
          <w:spacing w:val="-2"/>
        </w:rPr>
        <w:t>ら</w:t>
      </w:r>
      <w:r w:rsidR="00125648">
        <w:rPr>
          <w:rFonts w:hint="eastAsia"/>
          <w:spacing w:val="-2"/>
        </w:rPr>
        <w:t>を用いて</w:t>
      </w:r>
      <w:r w:rsidR="00A94DD5">
        <w:rPr>
          <w:spacing w:val="-2"/>
        </w:rPr>
        <w:t>意義や</w:t>
      </w:r>
      <w:r w:rsidR="003A40E4">
        <w:rPr>
          <w:rFonts w:hint="eastAsia"/>
          <w:spacing w:val="-2"/>
        </w:rPr>
        <w:t>運用</w:t>
      </w:r>
      <w:r w:rsidR="00A94DD5">
        <w:rPr>
          <w:spacing w:val="-2"/>
        </w:rPr>
        <w:t>方法を</w:t>
      </w:r>
      <w:r w:rsidR="00A94DD5">
        <w:rPr>
          <w:rFonts w:hint="eastAsia"/>
          <w:spacing w:val="-2"/>
        </w:rPr>
        <w:t>わかりやすく</w:t>
      </w:r>
      <w:r w:rsidR="00A94DD5">
        <w:rPr>
          <w:spacing w:val="-2"/>
        </w:rPr>
        <w:t>説明し</w:t>
      </w:r>
      <w:r w:rsidR="00A94DD5">
        <w:rPr>
          <w:rFonts w:hint="eastAsia"/>
          <w:spacing w:val="-2"/>
        </w:rPr>
        <w:t>、</w:t>
      </w:r>
      <w:r w:rsidR="00A94DD5">
        <w:rPr>
          <w:spacing w:val="-2"/>
        </w:rPr>
        <w:t>理解してもら</w:t>
      </w:r>
      <w:r w:rsidR="00A94DD5">
        <w:rPr>
          <w:rFonts w:hint="eastAsia"/>
          <w:spacing w:val="-2"/>
        </w:rPr>
        <w:t>ってください。</w:t>
      </w:r>
    </w:p>
    <w:p w14:paraId="574BE0F0" w14:textId="77777777" w:rsidR="00FD54EF" w:rsidRDefault="00FD54EF">
      <w:pPr>
        <w:pStyle w:val="a3"/>
        <w:spacing w:before="8"/>
        <w:ind w:left="0"/>
      </w:pPr>
    </w:p>
    <w:p w14:paraId="574BE0F1" w14:textId="7300811A" w:rsidR="00FD54EF" w:rsidRDefault="003C4A3A">
      <w:pPr>
        <w:pStyle w:val="a3"/>
      </w:pPr>
      <w:r>
        <w:t>５．JCOG病理委員会</w:t>
      </w:r>
      <w:r w:rsidR="00C51043">
        <w:rPr>
          <w:rFonts w:hint="eastAsia"/>
        </w:rPr>
        <w:t>事務局</w:t>
      </w:r>
      <w:r>
        <w:t>につい</w:t>
      </w:r>
      <w:r>
        <w:rPr>
          <w:spacing w:val="-10"/>
        </w:rPr>
        <w:t>て</w:t>
      </w:r>
    </w:p>
    <w:p w14:paraId="574BE0F4" w14:textId="10D521A8" w:rsidR="00FD54EF" w:rsidRDefault="00EE4C3C" w:rsidP="009E0861">
      <w:pPr>
        <w:pStyle w:val="a3"/>
        <w:spacing w:before="9" w:line="247" w:lineRule="auto"/>
        <w:ind w:right="115" w:firstLineChars="100" w:firstLine="228"/>
        <w:rPr>
          <w:spacing w:val="-2"/>
        </w:rPr>
      </w:pPr>
      <w:r>
        <w:rPr>
          <w:rFonts w:hint="eastAsia"/>
          <w:spacing w:val="-2"/>
        </w:rPr>
        <w:t>JCOG</w:t>
      </w:r>
      <w:r w:rsidR="002758E8">
        <w:rPr>
          <w:rFonts w:hint="eastAsia"/>
          <w:spacing w:val="-2"/>
        </w:rPr>
        <w:t>のそれぞれのグループ</w:t>
      </w:r>
      <w:r w:rsidR="001D7784">
        <w:rPr>
          <w:rFonts w:hint="eastAsia"/>
          <w:spacing w:val="-2"/>
        </w:rPr>
        <w:t>では、</w:t>
      </w:r>
      <w:r w:rsidR="00A615B1">
        <w:rPr>
          <w:rFonts w:hint="eastAsia"/>
          <w:spacing w:val="-2"/>
        </w:rPr>
        <w:t>病理診断や</w:t>
      </w:r>
      <w:r w:rsidR="00110854">
        <w:rPr>
          <w:rFonts w:hint="eastAsia"/>
          <w:spacing w:val="-2"/>
        </w:rPr>
        <w:t>附</w:t>
      </w:r>
      <w:r w:rsidR="002758E8">
        <w:rPr>
          <w:rFonts w:hint="eastAsia"/>
          <w:spacing w:val="-2"/>
        </w:rPr>
        <w:t>随</w:t>
      </w:r>
      <w:r w:rsidR="00A615B1">
        <w:rPr>
          <w:rFonts w:hint="eastAsia"/>
          <w:spacing w:val="-2"/>
        </w:rPr>
        <w:t>研究</w:t>
      </w:r>
      <w:r w:rsidR="002758E8">
        <w:rPr>
          <w:rFonts w:hint="eastAsia"/>
          <w:spacing w:val="-2"/>
        </w:rPr>
        <w:t>を含む臨床試験</w:t>
      </w:r>
      <w:r w:rsidR="00A615B1">
        <w:rPr>
          <w:rFonts w:hint="eastAsia"/>
          <w:spacing w:val="-2"/>
        </w:rPr>
        <w:t>の相談役として</w:t>
      </w:r>
      <w:r>
        <w:rPr>
          <w:rFonts w:hint="eastAsia"/>
          <w:spacing w:val="-2"/>
        </w:rPr>
        <w:t>、</w:t>
      </w:r>
      <w:r w:rsidR="000952F1">
        <w:rPr>
          <w:rFonts w:hint="eastAsia"/>
          <w:spacing w:val="-2"/>
        </w:rPr>
        <w:t>その分野に精通した</w:t>
      </w:r>
      <w:r w:rsidR="00110854">
        <w:rPr>
          <w:rFonts w:hint="eastAsia"/>
          <w:spacing w:val="-2"/>
        </w:rPr>
        <w:t>グループ</w:t>
      </w:r>
      <w:r w:rsidR="00F70CFA">
        <w:rPr>
          <w:rFonts w:hint="eastAsia"/>
          <w:spacing w:val="-2"/>
        </w:rPr>
        <w:t>病理</w:t>
      </w:r>
      <w:r>
        <w:rPr>
          <w:rFonts w:hint="eastAsia"/>
          <w:spacing w:val="-2"/>
        </w:rPr>
        <w:t>リエゾン</w:t>
      </w:r>
      <w:r w:rsidR="00831BC1">
        <w:rPr>
          <w:rFonts w:hint="eastAsia"/>
          <w:spacing w:val="-2"/>
        </w:rPr>
        <w:t>が</w:t>
      </w:r>
      <w:r w:rsidR="005F7480">
        <w:rPr>
          <w:rFonts w:hint="eastAsia"/>
          <w:spacing w:val="-2"/>
        </w:rPr>
        <w:t>います</w:t>
      </w:r>
      <w:r w:rsidR="002C3E5F">
        <w:rPr>
          <w:rFonts w:hint="eastAsia"/>
          <w:spacing w:val="-2"/>
        </w:rPr>
        <w:t>。</w:t>
      </w:r>
      <w:r w:rsidR="005F7480">
        <w:rPr>
          <w:rFonts w:hint="eastAsia"/>
          <w:spacing w:val="-2"/>
        </w:rPr>
        <w:t>また、</w:t>
      </w:r>
      <w:r w:rsidR="00D60C76">
        <w:rPr>
          <w:spacing w:val="-2"/>
        </w:rPr>
        <w:t>JCOG病理委員会</w:t>
      </w:r>
      <w:r w:rsidR="00D60C76">
        <w:rPr>
          <w:rFonts w:hint="eastAsia"/>
          <w:spacing w:val="-2"/>
        </w:rPr>
        <w:t>事務局</w:t>
      </w:r>
      <w:r w:rsidR="00D60C76">
        <w:rPr>
          <w:spacing w:val="-2"/>
        </w:rPr>
        <w:t>は</w:t>
      </w:r>
      <w:r w:rsidR="00511789">
        <w:rPr>
          <w:rFonts w:hint="eastAsia"/>
          <w:spacing w:val="-2"/>
        </w:rPr>
        <w:t>、</w:t>
      </w:r>
      <w:r w:rsidR="00110854">
        <w:rPr>
          <w:rFonts w:hint="eastAsia"/>
          <w:spacing w:val="-2"/>
        </w:rPr>
        <w:t>グループ</w:t>
      </w:r>
      <w:r w:rsidR="00511789">
        <w:rPr>
          <w:rFonts w:hint="eastAsia"/>
          <w:spacing w:val="-2"/>
        </w:rPr>
        <w:t>病理リエゾン</w:t>
      </w:r>
      <w:r w:rsidR="009D53E9">
        <w:rPr>
          <w:rFonts w:hint="eastAsia"/>
          <w:spacing w:val="-2"/>
        </w:rPr>
        <w:t>と協力し、</w:t>
      </w:r>
      <w:r w:rsidR="006B1208">
        <w:rPr>
          <w:rFonts w:hint="eastAsia"/>
          <w:spacing w:val="-2"/>
        </w:rPr>
        <w:t>病理中央診断パネル、実施手順書の承認や</w:t>
      </w:r>
      <w:r w:rsidR="003C4A3A">
        <w:rPr>
          <w:spacing w:val="-2"/>
        </w:rPr>
        <w:t>各</w:t>
      </w:r>
      <w:r w:rsidR="003C4A3A">
        <w:rPr>
          <w:spacing w:val="-2"/>
        </w:rPr>
        <w:lastRenderedPageBreak/>
        <w:t>試験における</w:t>
      </w:r>
      <w:r w:rsidR="00DE2B41">
        <w:rPr>
          <w:rFonts w:hint="eastAsia"/>
          <w:spacing w:val="-2"/>
        </w:rPr>
        <w:t>病理中央診断</w:t>
      </w:r>
      <w:r w:rsidR="003C4A3A">
        <w:rPr>
          <w:spacing w:val="-2"/>
        </w:rPr>
        <w:t>事務</w:t>
      </w:r>
      <w:r w:rsidR="00DE2B41">
        <w:rPr>
          <w:rFonts w:hint="eastAsia"/>
          <w:spacing w:val="-2"/>
        </w:rPr>
        <w:t>パネル代表者</w:t>
      </w:r>
      <w:r w:rsidR="003C4A3A">
        <w:rPr>
          <w:spacing w:val="-2"/>
        </w:rPr>
        <w:t>との連絡・助言、参加各施設の病理担当部署との調整などを</w:t>
      </w:r>
      <w:r w:rsidR="00DA0BD2">
        <w:rPr>
          <w:rFonts w:hint="eastAsia"/>
          <w:spacing w:val="-2"/>
        </w:rPr>
        <w:t>グループ</w:t>
      </w:r>
      <w:r w:rsidR="006C28C0">
        <w:rPr>
          <w:rFonts w:hint="eastAsia"/>
          <w:spacing w:val="-2"/>
        </w:rPr>
        <w:t>病理</w:t>
      </w:r>
      <w:r w:rsidR="00DA0BD2">
        <w:rPr>
          <w:rFonts w:hint="eastAsia"/>
          <w:spacing w:val="-2"/>
        </w:rPr>
        <w:t>リエゾンと協力して</w:t>
      </w:r>
      <w:r w:rsidR="00511789">
        <w:rPr>
          <w:rFonts w:hint="eastAsia"/>
          <w:spacing w:val="-2"/>
        </w:rPr>
        <w:t>行っています。</w:t>
      </w:r>
      <w:r w:rsidR="001D3DC2">
        <w:rPr>
          <w:rFonts w:hint="eastAsia"/>
          <w:spacing w:val="-2"/>
        </w:rPr>
        <w:t>病理中央診断に関しては、病理中央診断パネル代表者が</w:t>
      </w:r>
      <w:r w:rsidR="006C28C0">
        <w:rPr>
          <w:rFonts w:hint="eastAsia"/>
          <w:spacing w:val="-2"/>
        </w:rPr>
        <w:t>中心となって活動しますが</w:t>
      </w:r>
      <w:r w:rsidR="001D3DC2">
        <w:rPr>
          <w:rFonts w:hint="eastAsia"/>
          <w:spacing w:val="-2"/>
        </w:rPr>
        <w:t>、</w:t>
      </w:r>
      <w:r w:rsidR="00673297">
        <w:rPr>
          <w:rFonts w:hint="eastAsia"/>
          <w:spacing w:val="-2"/>
        </w:rPr>
        <w:t>調整が必要な場合には</w:t>
      </w:r>
      <w:r w:rsidR="001D3DC2">
        <w:rPr>
          <w:rFonts w:hint="eastAsia"/>
          <w:spacing w:val="-2"/>
        </w:rPr>
        <w:t>、</w:t>
      </w:r>
      <w:r w:rsidR="00BC5D98">
        <w:rPr>
          <w:rFonts w:hint="eastAsia"/>
          <w:spacing w:val="-2"/>
        </w:rPr>
        <w:t>グループ代表を通じて</w:t>
      </w:r>
      <w:r w:rsidR="001D3DC2">
        <w:rPr>
          <w:rFonts w:hint="eastAsia"/>
          <w:spacing w:val="-2"/>
        </w:rPr>
        <w:t>グループ病理</w:t>
      </w:r>
      <w:r w:rsidR="009E0861">
        <w:rPr>
          <w:rFonts w:hint="eastAsia"/>
          <w:spacing w:val="-2"/>
        </w:rPr>
        <w:t>リエゾンに相談いただくか、</w:t>
      </w:r>
      <w:r w:rsidR="00673297">
        <w:rPr>
          <w:rFonts w:hint="eastAsia"/>
          <w:spacing w:val="-2"/>
        </w:rPr>
        <w:t>J</w:t>
      </w:r>
      <w:r w:rsidR="00673297">
        <w:rPr>
          <w:spacing w:val="-2"/>
        </w:rPr>
        <w:t>COG</w:t>
      </w:r>
      <w:r w:rsidR="00673297">
        <w:rPr>
          <w:rFonts w:hint="eastAsia"/>
          <w:spacing w:val="-2"/>
        </w:rPr>
        <w:t>病理委員会事務局</w:t>
      </w:r>
      <w:r w:rsidR="009E0861">
        <w:rPr>
          <w:rFonts w:hint="eastAsia"/>
          <w:spacing w:val="-2"/>
        </w:rPr>
        <w:t>までご一報</w:t>
      </w:r>
      <w:r w:rsidR="00BC5D98">
        <w:rPr>
          <w:rFonts w:hint="eastAsia"/>
          <w:spacing w:val="-2"/>
        </w:rPr>
        <w:t>ください。</w:t>
      </w:r>
    </w:p>
    <w:p w14:paraId="563ED166" w14:textId="77777777" w:rsidR="00CD6131" w:rsidRDefault="00CD6131" w:rsidP="009E0861">
      <w:pPr>
        <w:pStyle w:val="a3"/>
        <w:spacing w:before="9" w:line="247" w:lineRule="auto"/>
        <w:ind w:right="115" w:firstLineChars="100" w:firstLine="228"/>
        <w:rPr>
          <w:spacing w:val="-2"/>
        </w:rPr>
      </w:pPr>
    </w:p>
    <w:p w14:paraId="3FB20B2F" w14:textId="77777777" w:rsidR="00CD6131" w:rsidRPr="00CD6131" w:rsidRDefault="00CD6131" w:rsidP="007872F5">
      <w:pPr>
        <w:pStyle w:val="a3"/>
        <w:spacing w:before="9" w:line="247" w:lineRule="auto"/>
        <w:ind w:right="115" w:firstLineChars="100" w:firstLine="228"/>
        <w:rPr>
          <w:spacing w:val="-2"/>
        </w:rPr>
      </w:pPr>
    </w:p>
    <w:p w14:paraId="5DEB7D40" w14:textId="585587E9" w:rsidR="00A656F2" w:rsidRDefault="00A656F2" w:rsidP="007872F5">
      <w:pPr>
        <w:pStyle w:val="aa"/>
        <w:ind w:leftChars="1880" w:left="4136"/>
      </w:pPr>
      <w:r>
        <w:rPr>
          <w:rFonts w:hint="eastAsia"/>
        </w:rPr>
        <w:t>研究代表者：</w:t>
      </w:r>
      <w:r>
        <w:t>○○ ○○</w:t>
      </w:r>
    </w:p>
    <w:p w14:paraId="2E30E3FB" w14:textId="77777777" w:rsidR="00A656F2" w:rsidRDefault="00A656F2" w:rsidP="007872F5">
      <w:pPr>
        <w:pStyle w:val="aa"/>
        <w:ind w:leftChars="1880" w:left="4136"/>
      </w:pPr>
      <w:r>
        <w:rPr>
          <w:rFonts w:hint="eastAsia"/>
        </w:rPr>
        <w:t>〒</w:t>
      </w:r>
      <w:r>
        <w:t>XXX-XXXX ○○○○○○○○○○○X-X-X</w:t>
      </w:r>
    </w:p>
    <w:p w14:paraId="24A6E4F5" w14:textId="77777777" w:rsidR="00A656F2" w:rsidRDefault="00A656F2" w:rsidP="007872F5">
      <w:pPr>
        <w:pStyle w:val="aa"/>
        <w:ind w:leftChars="1880" w:left="4136"/>
      </w:pPr>
      <w:proofErr w:type="spellStart"/>
      <w:r>
        <w:t>Tel:XX-XXXX-XXXX</w:t>
      </w:r>
      <w:proofErr w:type="spellEnd"/>
    </w:p>
    <w:p w14:paraId="31AA5D80" w14:textId="77777777" w:rsidR="00A656F2" w:rsidRDefault="00A656F2" w:rsidP="007872F5">
      <w:pPr>
        <w:pStyle w:val="aa"/>
        <w:ind w:leftChars="1880" w:left="4136"/>
      </w:pPr>
      <w:proofErr w:type="spellStart"/>
      <w:r>
        <w:t>Fax:XX-XXXX-XXXX</w:t>
      </w:r>
      <w:proofErr w:type="spellEnd"/>
    </w:p>
    <w:p w14:paraId="68DEE75F" w14:textId="45B5629F" w:rsidR="00A656F2" w:rsidRDefault="00A656F2" w:rsidP="007872F5">
      <w:pPr>
        <w:pStyle w:val="aa"/>
        <w:ind w:leftChars="1880" w:left="4136"/>
      </w:pPr>
      <w:r w:rsidRPr="00A656F2">
        <w:t>Email: XXXXXXXXX@XXXX</w:t>
      </w:r>
    </w:p>
    <w:p w14:paraId="2E2A4F29" w14:textId="4F7167A2" w:rsidR="00E63B91" w:rsidRPr="003C4A3A" w:rsidRDefault="00E63B91" w:rsidP="007872F5">
      <w:pPr>
        <w:pStyle w:val="a3"/>
        <w:spacing w:line="247" w:lineRule="auto"/>
        <w:ind w:leftChars="580" w:left="1276" w:right="4603"/>
        <w:jc w:val="right"/>
      </w:pPr>
    </w:p>
    <w:sectPr w:rsidR="00E63B91" w:rsidRPr="003C4A3A">
      <w:headerReference w:type="default" r:id="rId9"/>
      <w:pgSz w:w="11900" w:h="16840"/>
      <w:pgMar w:top="1940" w:right="1300" w:bottom="280" w:left="15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C06D7" w14:textId="77777777" w:rsidR="00F867DF" w:rsidRDefault="00F867DF" w:rsidP="00B03428">
      <w:r>
        <w:separator/>
      </w:r>
    </w:p>
  </w:endnote>
  <w:endnote w:type="continuationSeparator" w:id="0">
    <w:p w14:paraId="764BE2BE" w14:textId="77777777" w:rsidR="00F867DF" w:rsidRDefault="00F867DF" w:rsidP="00B03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23908" w14:textId="77777777" w:rsidR="00F867DF" w:rsidRDefault="00F867DF" w:rsidP="00B03428">
      <w:r>
        <w:separator/>
      </w:r>
    </w:p>
  </w:footnote>
  <w:footnote w:type="continuationSeparator" w:id="0">
    <w:p w14:paraId="2D3EDBC5" w14:textId="77777777" w:rsidR="00F867DF" w:rsidRDefault="00F867DF" w:rsidP="00B03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F33A3" w14:textId="59135248" w:rsidR="000440DB" w:rsidRDefault="000440DB" w:rsidP="006A2B35">
    <w:pPr>
      <w:pStyle w:val="a5"/>
    </w:pPr>
    <w:r>
      <w:rPr>
        <w:spacing w:val="-5"/>
      </w:rPr>
      <w:t>資料２</w:t>
    </w:r>
    <w:r w:rsidR="00EE6E9C">
      <w:rPr>
        <w:rFonts w:hint="eastAsia"/>
      </w:rPr>
      <w:t xml:space="preserve"> 施設研究責任者</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2NDc2tTAzNTcwMTMGcpV0lIJTi4sz8/NACgxrATMkj9osAAAA"/>
  </w:docVars>
  <w:rsids>
    <w:rsidRoot w:val="00FD54EF"/>
    <w:rsid w:val="00001A8E"/>
    <w:rsid w:val="000158C0"/>
    <w:rsid w:val="000313F5"/>
    <w:rsid w:val="000440DB"/>
    <w:rsid w:val="00055D68"/>
    <w:rsid w:val="000952F1"/>
    <w:rsid w:val="000960CA"/>
    <w:rsid w:val="000B52D7"/>
    <w:rsid w:val="00110854"/>
    <w:rsid w:val="0011433A"/>
    <w:rsid w:val="00125648"/>
    <w:rsid w:val="001373BA"/>
    <w:rsid w:val="001479EE"/>
    <w:rsid w:val="00153B93"/>
    <w:rsid w:val="00176BD5"/>
    <w:rsid w:val="001C4937"/>
    <w:rsid w:val="001D3DC2"/>
    <w:rsid w:val="001D7784"/>
    <w:rsid w:val="002576E3"/>
    <w:rsid w:val="002758E8"/>
    <w:rsid w:val="002B249E"/>
    <w:rsid w:val="002C3E5F"/>
    <w:rsid w:val="00335044"/>
    <w:rsid w:val="00336BF8"/>
    <w:rsid w:val="003A3F85"/>
    <w:rsid w:val="003A40E4"/>
    <w:rsid w:val="003B22DF"/>
    <w:rsid w:val="003C4A3A"/>
    <w:rsid w:val="003F17D7"/>
    <w:rsid w:val="00416EA9"/>
    <w:rsid w:val="004407D4"/>
    <w:rsid w:val="004C20AD"/>
    <w:rsid w:val="004D750F"/>
    <w:rsid w:val="005037CE"/>
    <w:rsid w:val="00511789"/>
    <w:rsid w:val="00597D15"/>
    <w:rsid w:val="005A60BB"/>
    <w:rsid w:val="005C7204"/>
    <w:rsid w:val="005F7480"/>
    <w:rsid w:val="00604FFD"/>
    <w:rsid w:val="0064667D"/>
    <w:rsid w:val="006655E7"/>
    <w:rsid w:val="00673297"/>
    <w:rsid w:val="006A28C1"/>
    <w:rsid w:val="006A2B35"/>
    <w:rsid w:val="006A7C9C"/>
    <w:rsid w:val="006B1208"/>
    <w:rsid w:val="006C28C0"/>
    <w:rsid w:val="00714801"/>
    <w:rsid w:val="0074572F"/>
    <w:rsid w:val="0076256C"/>
    <w:rsid w:val="007815ED"/>
    <w:rsid w:val="007872F5"/>
    <w:rsid w:val="007E2FFF"/>
    <w:rsid w:val="00831BC1"/>
    <w:rsid w:val="008A01DB"/>
    <w:rsid w:val="008A3158"/>
    <w:rsid w:val="008D2101"/>
    <w:rsid w:val="008F714E"/>
    <w:rsid w:val="009620BE"/>
    <w:rsid w:val="009D53E9"/>
    <w:rsid w:val="009E0861"/>
    <w:rsid w:val="00A01136"/>
    <w:rsid w:val="00A16376"/>
    <w:rsid w:val="00A44F4A"/>
    <w:rsid w:val="00A615B1"/>
    <w:rsid w:val="00A656F2"/>
    <w:rsid w:val="00A75E75"/>
    <w:rsid w:val="00A94DD5"/>
    <w:rsid w:val="00B03428"/>
    <w:rsid w:val="00B47339"/>
    <w:rsid w:val="00B7768E"/>
    <w:rsid w:val="00BA6226"/>
    <w:rsid w:val="00BC116A"/>
    <w:rsid w:val="00BC5D98"/>
    <w:rsid w:val="00C51043"/>
    <w:rsid w:val="00CB349E"/>
    <w:rsid w:val="00CC6914"/>
    <w:rsid w:val="00CD6131"/>
    <w:rsid w:val="00CD7F59"/>
    <w:rsid w:val="00D45668"/>
    <w:rsid w:val="00D45B93"/>
    <w:rsid w:val="00D60C76"/>
    <w:rsid w:val="00D83E2B"/>
    <w:rsid w:val="00DA0BD2"/>
    <w:rsid w:val="00DE2B41"/>
    <w:rsid w:val="00E0538A"/>
    <w:rsid w:val="00E63B91"/>
    <w:rsid w:val="00EE4C3C"/>
    <w:rsid w:val="00EE5D5B"/>
    <w:rsid w:val="00EE6E9C"/>
    <w:rsid w:val="00F27FC7"/>
    <w:rsid w:val="00F36C01"/>
    <w:rsid w:val="00F41A31"/>
    <w:rsid w:val="00F55E6F"/>
    <w:rsid w:val="00F70CFA"/>
    <w:rsid w:val="00F80AFA"/>
    <w:rsid w:val="00F867DF"/>
    <w:rsid w:val="00FD54EF"/>
    <w:rsid w:val="00FF70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4BE0D6"/>
  <w15:docId w15:val="{F6469F01-84E7-4A01-9AAD-77D34A015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ind w:left="114"/>
    </w:pPr>
    <w:rPr>
      <w:sz w:val="23"/>
      <w:szCs w:val="23"/>
    </w:rPr>
  </w:style>
  <w:style w:type="paragraph" w:styleId="a5">
    <w:name w:val="Title"/>
    <w:basedOn w:val="a"/>
    <w:link w:val="a6"/>
    <w:uiPriority w:val="10"/>
    <w:qFormat/>
    <w:pPr>
      <w:spacing w:before="40"/>
      <w:ind w:left="114"/>
    </w:pPr>
    <w:rPr>
      <w:sz w:val="27"/>
      <w:szCs w:val="27"/>
    </w:rPr>
  </w:style>
  <w:style w:type="paragraph" w:styleId="a7">
    <w:name w:val="List Paragraph"/>
    <w:basedOn w:val="a"/>
    <w:uiPriority w:val="1"/>
    <w:qFormat/>
  </w:style>
  <w:style w:type="paragraph" w:customStyle="1" w:styleId="TableParagraph">
    <w:name w:val="Table Paragraph"/>
    <w:basedOn w:val="a"/>
    <w:uiPriority w:val="1"/>
    <w:qFormat/>
  </w:style>
  <w:style w:type="character" w:styleId="a8">
    <w:name w:val="Hyperlink"/>
    <w:basedOn w:val="a0"/>
    <w:uiPriority w:val="99"/>
    <w:unhideWhenUsed/>
    <w:rsid w:val="003C4A3A"/>
    <w:rPr>
      <w:color w:val="0000FF" w:themeColor="hyperlink"/>
      <w:u w:val="single"/>
    </w:rPr>
  </w:style>
  <w:style w:type="character" w:styleId="a9">
    <w:name w:val="annotation reference"/>
    <w:basedOn w:val="a0"/>
    <w:uiPriority w:val="99"/>
    <w:semiHidden/>
    <w:unhideWhenUsed/>
    <w:rsid w:val="008A01DB"/>
    <w:rPr>
      <w:sz w:val="18"/>
      <w:szCs w:val="18"/>
    </w:rPr>
  </w:style>
  <w:style w:type="paragraph" w:styleId="aa">
    <w:name w:val="annotation text"/>
    <w:basedOn w:val="a"/>
    <w:link w:val="ab"/>
    <w:uiPriority w:val="99"/>
    <w:unhideWhenUsed/>
    <w:rsid w:val="008A01DB"/>
  </w:style>
  <w:style w:type="character" w:customStyle="1" w:styleId="ab">
    <w:name w:val="コメント文字列 (文字)"/>
    <w:basedOn w:val="a0"/>
    <w:link w:val="aa"/>
    <w:uiPriority w:val="99"/>
    <w:rsid w:val="008A01DB"/>
    <w:rPr>
      <w:rFonts w:ascii="ＭＳ 明朝" w:eastAsia="ＭＳ 明朝" w:hAnsi="ＭＳ 明朝" w:cs="ＭＳ 明朝"/>
      <w:lang w:eastAsia="ja-JP"/>
    </w:rPr>
  </w:style>
  <w:style w:type="paragraph" w:styleId="ac">
    <w:name w:val="annotation subject"/>
    <w:basedOn w:val="aa"/>
    <w:next w:val="aa"/>
    <w:link w:val="ad"/>
    <w:uiPriority w:val="99"/>
    <w:semiHidden/>
    <w:unhideWhenUsed/>
    <w:rsid w:val="008A01DB"/>
    <w:rPr>
      <w:b/>
      <w:bCs/>
    </w:rPr>
  </w:style>
  <w:style w:type="character" w:customStyle="1" w:styleId="ad">
    <w:name w:val="コメント内容 (文字)"/>
    <w:basedOn w:val="ab"/>
    <w:link w:val="ac"/>
    <w:uiPriority w:val="99"/>
    <w:semiHidden/>
    <w:rsid w:val="008A01DB"/>
    <w:rPr>
      <w:rFonts w:ascii="ＭＳ 明朝" w:eastAsia="ＭＳ 明朝" w:hAnsi="ＭＳ 明朝" w:cs="ＭＳ 明朝"/>
      <w:b/>
      <w:bCs/>
      <w:lang w:eastAsia="ja-JP"/>
    </w:rPr>
  </w:style>
  <w:style w:type="paragraph" w:styleId="ae">
    <w:name w:val="header"/>
    <w:basedOn w:val="a"/>
    <w:link w:val="af"/>
    <w:uiPriority w:val="99"/>
    <w:unhideWhenUsed/>
    <w:rsid w:val="00B03428"/>
    <w:pPr>
      <w:tabs>
        <w:tab w:val="center" w:pos="4252"/>
        <w:tab w:val="right" w:pos="8504"/>
      </w:tabs>
      <w:snapToGrid w:val="0"/>
    </w:pPr>
  </w:style>
  <w:style w:type="character" w:customStyle="1" w:styleId="af">
    <w:name w:val="ヘッダー (文字)"/>
    <w:basedOn w:val="a0"/>
    <w:link w:val="ae"/>
    <w:uiPriority w:val="99"/>
    <w:rsid w:val="00B03428"/>
    <w:rPr>
      <w:rFonts w:ascii="ＭＳ 明朝" w:eastAsia="ＭＳ 明朝" w:hAnsi="ＭＳ 明朝" w:cs="ＭＳ 明朝"/>
      <w:lang w:eastAsia="ja-JP"/>
    </w:rPr>
  </w:style>
  <w:style w:type="paragraph" w:styleId="af0">
    <w:name w:val="footer"/>
    <w:basedOn w:val="a"/>
    <w:link w:val="af1"/>
    <w:uiPriority w:val="99"/>
    <w:unhideWhenUsed/>
    <w:rsid w:val="00B03428"/>
    <w:pPr>
      <w:tabs>
        <w:tab w:val="center" w:pos="4252"/>
        <w:tab w:val="right" w:pos="8504"/>
      </w:tabs>
      <w:snapToGrid w:val="0"/>
    </w:pPr>
  </w:style>
  <w:style w:type="character" w:customStyle="1" w:styleId="af1">
    <w:name w:val="フッター (文字)"/>
    <w:basedOn w:val="a0"/>
    <w:link w:val="af0"/>
    <w:uiPriority w:val="99"/>
    <w:rsid w:val="00B03428"/>
    <w:rPr>
      <w:rFonts w:ascii="ＭＳ 明朝" w:eastAsia="ＭＳ 明朝" w:hAnsi="ＭＳ 明朝" w:cs="ＭＳ 明朝"/>
      <w:lang w:eastAsia="ja-JP"/>
    </w:rPr>
  </w:style>
  <w:style w:type="paragraph" w:styleId="af2">
    <w:name w:val="Revision"/>
    <w:hidden/>
    <w:uiPriority w:val="99"/>
    <w:semiHidden/>
    <w:rsid w:val="00336BF8"/>
    <w:pPr>
      <w:widowControl/>
      <w:autoSpaceDE/>
      <w:autoSpaceDN/>
    </w:pPr>
    <w:rPr>
      <w:rFonts w:ascii="ＭＳ 明朝" w:eastAsia="ＭＳ 明朝" w:hAnsi="ＭＳ 明朝" w:cs="ＭＳ 明朝"/>
      <w:lang w:eastAsia="ja-JP"/>
    </w:rPr>
  </w:style>
  <w:style w:type="paragraph" w:styleId="af3">
    <w:name w:val="No Spacing"/>
    <w:uiPriority w:val="1"/>
    <w:qFormat/>
    <w:rsid w:val="003F17D7"/>
    <w:rPr>
      <w:rFonts w:ascii="ＭＳ 明朝" w:eastAsia="ＭＳ 明朝" w:hAnsi="ＭＳ 明朝" w:cs="ＭＳ 明朝"/>
      <w:lang w:eastAsia="ja-JP"/>
    </w:rPr>
  </w:style>
  <w:style w:type="character" w:customStyle="1" w:styleId="a4">
    <w:name w:val="本文 (文字)"/>
    <w:basedOn w:val="a0"/>
    <w:link w:val="a3"/>
    <w:uiPriority w:val="1"/>
    <w:rsid w:val="008A3158"/>
    <w:rPr>
      <w:rFonts w:ascii="ＭＳ 明朝" w:eastAsia="ＭＳ 明朝" w:hAnsi="ＭＳ 明朝" w:cs="ＭＳ 明朝"/>
      <w:sz w:val="23"/>
      <w:szCs w:val="23"/>
      <w:lang w:eastAsia="ja-JP"/>
    </w:rPr>
  </w:style>
  <w:style w:type="character" w:customStyle="1" w:styleId="a6">
    <w:name w:val="表題 (文字)"/>
    <w:basedOn w:val="a0"/>
    <w:link w:val="a5"/>
    <w:uiPriority w:val="10"/>
    <w:rsid w:val="000440DB"/>
    <w:rPr>
      <w:rFonts w:ascii="ＭＳ 明朝" w:eastAsia="ＭＳ 明朝" w:hAnsi="ＭＳ 明朝" w:cs="ＭＳ 明朝"/>
      <w:sz w:val="27"/>
      <w:szCs w:val="27"/>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91B00D95F20C48877F89A49891A2C3" ma:contentTypeVersion="2" ma:contentTypeDescription="Create a new document." ma:contentTypeScope="" ma:versionID="b933a56953fac831aa0dec660fafee43">
  <xsd:schema xmlns:xsd="http://www.w3.org/2001/XMLSchema" xmlns:xs="http://www.w3.org/2001/XMLSchema" xmlns:p="http://schemas.microsoft.com/office/2006/metadata/properties" xmlns:ns2="f98f1715-f810-4ab1-a8a7-38e26f35952a" targetNamespace="http://schemas.microsoft.com/office/2006/metadata/properties" ma:root="true" ma:fieldsID="f366238a1b7f7d4dd6294f44c7217573" ns2:_="">
    <xsd:import namespace="f98f1715-f810-4ab1-a8a7-38e26f35952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8f1715-f810-4ab1-a8a7-38e26f359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1F85D0-9FE8-4678-8567-31A674911B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838A7F-48E3-4C77-8DF0-4974D89B4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8f1715-f810-4ab1-a8a7-38e26f3595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077C07-EF2B-45AB-8F4A-B7709A28C1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207</Words>
  <Characters>1182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untitled</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cp:lastModifiedBy>Keisuke KANATO</cp:lastModifiedBy>
  <cp:revision>71</cp:revision>
  <dcterms:created xsi:type="dcterms:W3CDTF">2023-03-10T06:47:00Z</dcterms:created>
  <dcterms:modified xsi:type="dcterms:W3CDTF">2023-06-26T01:02:00Z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2005-07-26T00:00:00Z</vt:filetime>
  </property>
  <property fmtid="{D5CDD505-2E9C-101B-9397-08002B2CF9AE}" pid="3" name="LastSaved">
    <vt:filetime>2023-01-05T00:00:00Z</vt:filetime>
  </property>
  <property fmtid="{D5CDD505-2E9C-101B-9397-08002B2CF9AE}" pid="4" name="Producer">
    <vt:lpwstr>Acrobat Distiller 6.0 (Windows)</vt:lpwstr>
  </property>
  <property fmtid="{D5CDD505-2E9C-101B-9397-08002B2CF9AE}" pid="5" name="ContentTypeId">
    <vt:lpwstr>0x0101008791B00D95F20C48877F89A49891A2C3</vt:lpwstr>
  </property>
</Properties>
</file>